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074EC" w:rsidRDefault="001F251E">
      <w:pPr>
        <w:pStyle w:val="Title"/>
        <w:spacing w:line="276" w:lineRule="auto"/>
        <w:rPr>
          <w:rFonts w:ascii="Arial" w:eastAsia="Arial" w:hAnsi="Arial" w:cs="Arial"/>
        </w:rPr>
      </w:pPr>
      <w:bookmarkStart w:id="0" w:name="_8o1gv9hkmgwl" w:colFirst="0" w:colLast="0"/>
      <w:bookmarkEnd w:id="0"/>
      <w:r>
        <w:rPr>
          <w:rFonts w:ascii="Arial" w:eastAsia="Arial" w:hAnsi="Arial" w:cs="Arial"/>
        </w:rPr>
        <w:t>RFC: Plexus-FDC3 Alignment Proposal</w:t>
      </w:r>
    </w:p>
    <w:p w14:paraId="00000002" w14:textId="77777777" w:rsidR="007074EC" w:rsidRDefault="007074EC">
      <w:pPr>
        <w:spacing w:line="276" w:lineRule="auto"/>
        <w:rPr>
          <w:rFonts w:ascii="Arial" w:eastAsia="Arial" w:hAnsi="Arial" w:cs="Arial"/>
        </w:rPr>
      </w:pPr>
    </w:p>
    <w:p w14:paraId="00000003" w14:textId="77777777" w:rsidR="007074EC" w:rsidRDefault="001F251E">
      <w:pPr>
        <w:spacing w:line="276" w:lineRule="auto"/>
        <w:rPr>
          <w:rFonts w:ascii="Arial" w:eastAsia="Arial" w:hAnsi="Arial" w:cs="Arial"/>
        </w:rPr>
      </w:pPr>
      <w:r>
        <w:rPr>
          <w:rFonts w:ascii="Arial" w:eastAsia="Arial" w:hAnsi="Arial" w:cs="Arial"/>
        </w:rPr>
        <w:t xml:space="preserve">Status: </w:t>
      </w:r>
      <w:r>
        <w:rPr>
          <w:rFonts w:ascii="Arial" w:eastAsia="Arial" w:hAnsi="Arial" w:cs="Arial"/>
        </w:rPr>
        <w:tab/>
        <w:t>Proposed</w:t>
      </w:r>
    </w:p>
    <w:p w14:paraId="00000004" w14:textId="77777777" w:rsidR="007074EC" w:rsidRDefault="001F251E">
      <w:pPr>
        <w:spacing w:line="276" w:lineRule="auto"/>
        <w:rPr>
          <w:rFonts w:ascii="Arial" w:eastAsia="Arial" w:hAnsi="Arial" w:cs="Arial"/>
        </w:rPr>
      </w:pPr>
      <w:r>
        <w:rPr>
          <w:rFonts w:ascii="Arial" w:eastAsia="Arial" w:hAnsi="Arial" w:cs="Arial"/>
        </w:rPr>
        <w:t xml:space="preserve">Comment by: </w:t>
      </w:r>
      <w:r>
        <w:rPr>
          <w:rFonts w:ascii="Arial" w:eastAsia="Arial" w:hAnsi="Arial" w:cs="Arial"/>
        </w:rPr>
        <w:tab/>
        <w:t>May 1, 2019</w:t>
      </w:r>
    </w:p>
    <w:p w14:paraId="00000008" w14:textId="23DEA623" w:rsidR="007074EC" w:rsidRDefault="001F251E" w:rsidP="001F251E">
      <w:pPr>
        <w:spacing w:line="276" w:lineRule="auto"/>
        <w:rPr>
          <w:rFonts w:ascii="Arial" w:eastAsia="Arial" w:hAnsi="Arial" w:cs="Arial"/>
        </w:rPr>
      </w:pPr>
      <w:r>
        <w:rPr>
          <w:rFonts w:ascii="Arial" w:eastAsia="Arial" w:hAnsi="Arial" w:cs="Arial"/>
        </w:rPr>
        <w:t>Stakeholders:</w:t>
      </w:r>
      <w:r>
        <w:rPr>
          <w:rFonts w:ascii="Arial" w:eastAsia="Arial" w:hAnsi="Arial" w:cs="Arial"/>
        </w:rPr>
        <w:tab/>
        <w:t>Plexus PMC, FDC3 PMC, FINOS</w:t>
      </w:r>
      <w:bookmarkStart w:id="1" w:name="_GoBack"/>
      <w:bookmarkEnd w:id="1"/>
    </w:p>
    <w:p w14:paraId="00000009" w14:textId="77777777" w:rsidR="007074EC" w:rsidRDefault="001F251E">
      <w:pPr>
        <w:pStyle w:val="Heading1"/>
        <w:spacing w:line="276" w:lineRule="auto"/>
        <w:rPr>
          <w:rFonts w:ascii="Arial" w:eastAsia="Arial" w:hAnsi="Arial" w:cs="Arial"/>
        </w:rPr>
      </w:pPr>
      <w:bookmarkStart w:id="2" w:name="_wqrqbhqnwxme" w:colFirst="0" w:colLast="0"/>
      <w:bookmarkEnd w:id="2"/>
      <w:r>
        <w:rPr>
          <w:rFonts w:ascii="Arial" w:eastAsia="Arial" w:hAnsi="Arial" w:cs="Arial"/>
        </w:rPr>
        <w:t>I</w:t>
      </w:r>
      <w:r>
        <w:rPr>
          <w:rFonts w:ascii="Arial" w:eastAsia="Arial" w:hAnsi="Arial" w:cs="Arial"/>
        </w:rPr>
        <w:t>ssue</w:t>
      </w:r>
    </w:p>
    <w:p w14:paraId="0000000A" w14:textId="77777777" w:rsidR="007074EC" w:rsidRDefault="001F251E">
      <w:pPr>
        <w:rPr>
          <w:rFonts w:ascii="Arial" w:eastAsia="Arial" w:hAnsi="Arial" w:cs="Arial"/>
        </w:rPr>
      </w:pPr>
      <w:r>
        <w:rPr>
          <w:rFonts w:ascii="Arial" w:eastAsia="Arial" w:hAnsi="Arial" w:cs="Arial"/>
        </w:rPr>
        <w:t>Currently, both the Plexus Interop and FDC3 programs host working groups devoted to financial desktop interoperability standards. FINOS and the PMCs of both programs wish to come to an agreement on how to align this related work to avoid conflic</w:t>
      </w:r>
      <w:r>
        <w:rPr>
          <w:rFonts w:ascii="Arial" w:eastAsia="Arial" w:hAnsi="Arial" w:cs="Arial"/>
        </w:rPr>
        <w:t>ts and promote the programs’ mutual goals.</w:t>
      </w:r>
    </w:p>
    <w:p w14:paraId="0000000B" w14:textId="77777777" w:rsidR="007074EC" w:rsidRDefault="001F251E">
      <w:pPr>
        <w:pStyle w:val="Heading1"/>
        <w:rPr>
          <w:rFonts w:ascii="Arial" w:eastAsia="Arial" w:hAnsi="Arial" w:cs="Arial"/>
        </w:rPr>
      </w:pPr>
      <w:bookmarkStart w:id="3" w:name="_cgegou1npqe4" w:colFirst="0" w:colLast="0"/>
      <w:bookmarkEnd w:id="3"/>
      <w:r>
        <w:rPr>
          <w:rFonts w:ascii="Arial" w:eastAsia="Arial" w:hAnsi="Arial" w:cs="Arial"/>
        </w:rPr>
        <w:t>Proposal</w:t>
      </w:r>
    </w:p>
    <w:p w14:paraId="0000000C" w14:textId="77777777" w:rsidR="007074EC" w:rsidRDefault="001F251E">
      <w:pPr>
        <w:rPr>
          <w:rFonts w:ascii="Arial" w:eastAsia="Arial" w:hAnsi="Arial" w:cs="Arial"/>
        </w:rPr>
      </w:pPr>
      <w:r>
        <w:rPr>
          <w:rFonts w:ascii="Arial" w:eastAsia="Arial" w:hAnsi="Arial" w:cs="Arial"/>
        </w:rPr>
        <w:t xml:space="preserve">Consolidate all interop standards under the FDC3 Program by moving the existing "Plexus Interop Working Group" into the FDC3 Program as the "FDC3 RPC Working Group" and writing up the Plexus standards as </w:t>
      </w:r>
      <w:r>
        <w:rPr>
          <w:rFonts w:ascii="Arial" w:eastAsia="Arial" w:hAnsi="Arial" w:cs="Arial"/>
        </w:rPr>
        <w:t>the initial proposed FDC3 RPC specification. Once moved, the working group would then go through the usual FDC3 process to build consensus and ultimately ratify the standard.</w:t>
      </w:r>
    </w:p>
    <w:p w14:paraId="0000000D" w14:textId="77777777" w:rsidR="007074EC" w:rsidRDefault="001F251E">
      <w:pPr>
        <w:pStyle w:val="Heading1"/>
        <w:rPr>
          <w:rFonts w:ascii="Arial" w:eastAsia="Arial" w:hAnsi="Arial" w:cs="Arial"/>
        </w:rPr>
      </w:pPr>
      <w:bookmarkStart w:id="4" w:name="_9vihswknfez9" w:colFirst="0" w:colLast="0"/>
      <w:bookmarkEnd w:id="4"/>
      <w:r>
        <w:rPr>
          <w:rFonts w:ascii="Arial" w:eastAsia="Arial" w:hAnsi="Arial" w:cs="Arial"/>
        </w:rPr>
        <w:t>Rationale</w:t>
      </w:r>
    </w:p>
    <w:p w14:paraId="0000000E" w14:textId="77777777" w:rsidR="007074EC" w:rsidRDefault="001F251E">
      <w:pPr>
        <w:rPr>
          <w:rFonts w:ascii="Arial" w:eastAsia="Arial" w:hAnsi="Arial" w:cs="Arial"/>
        </w:rPr>
      </w:pPr>
      <w:r>
        <w:rPr>
          <w:rFonts w:ascii="Arial" w:eastAsia="Arial" w:hAnsi="Arial" w:cs="Arial"/>
        </w:rPr>
        <w:t>Moving all interop standards work to FDC3 establishes a consistent sepa</w:t>
      </w:r>
      <w:r>
        <w:rPr>
          <w:rFonts w:ascii="Arial" w:eastAsia="Arial" w:hAnsi="Arial" w:cs="Arial"/>
        </w:rPr>
        <w:t xml:space="preserve">ration of interests across three related FINOS programs: Plexus, FDC3, and </w:t>
      </w:r>
      <w:proofErr w:type="spellStart"/>
      <w:r>
        <w:rPr>
          <w:rFonts w:ascii="Arial" w:eastAsia="Arial" w:hAnsi="Arial" w:cs="Arial"/>
        </w:rPr>
        <w:t>Hadouken</w:t>
      </w:r>
      <w:proofErr w:type="spellEnd"/>
      <w:r>
        <w:rPr>
          <w:rFonts w:ascii="Arial" w:eastAsia="Arial" w:hAnsi="Arial" w:cs="Arial"/>
        </w:rPr>
        <w:t xml:space="preserve">. The Plexus program would be dedicated solely to software project development, with its projects consuming the FDC3 RPC standards, in the same way that </w:t>
      </w:r>
      <w:proofErr w:type="spellStart"/>
      <w:r>
        <w:rPr>
          <w:rFonts w:ascii="Arial" w:eastAsia="Arial" w:hAnsi="Arial" w:cs="Arial"/>
        </w:rPr>
        <w:t>Hadouken</w:t>
      </w:r>
      <w:proofErr w:type="spellEnd"/>
      <w:r>
        <w:rPr>
          <w:rFonts w:ascii="Arial" w:eastAsia="Arial" w:hAnsi="Arial" w:cs="Arial"/>
        </w:rPr>
        <w:t xml:space="preserve"> hosts proje</w:t>
      </w:r>
      <w:r>
        <w:rPr>
          <w:rFonts w:ascii="Arial" w:eastAsia="Arial" w:hAnsi="Arial" w:cs="Arial"/>
        </w:rPr>
        <w:t>cts that implement the FDC3 standards.</w:t>
      </w:r>
    </w:p>
    <w:p w14:paraId="0000000F" w14:textId="77777777" w:rsidR="007074EC" w:rsidRDefault="007074EC">
      <w:pPr>
        <w:rPr>
          <w:rFonts w:ascii="Arial" w:eastAsia="Arial" w:hAnsi="Arial" w:cs="Arial"/>
        </w:rPr>
      </w:pPr>
    </w:p>
    <w:p w14:paraId="00000010" w14:textId="77777777" w:rsidR="007074EC" w:rsidRDefault="001F251E">
      <w:pPr>
        <w:rPr>
          <w:rFonts w:ascii="Arial" w:eastAsia="Arial" w:hAnsi="Arial" w:cs="Arial"/>
        </w:rPr>
      </w:pPr>
      <w:r>
        <w:rPr>
          <w:rFonts w:ascii="Arial" w:eastAsia="Arial" w:hAnsi="Arial" w:cs="Arial"/>
        </w:rPr>
        <w:t>This proposal is also well-aligned with FINOS’s move toward standards-style IPR agreements for standards-specification work, putting all of the work in FDC3 under one type of agreement (the standards IPR terms) and t</w:t>
      </w:r>
      <w:r>
        <w:rPr>
          <w:rFonts w:ascii="Arial" w:eastAsia="Arial" w:hAnsi="Arial" w:cs="Arial"/>
        </w:rPr>
        <w:t xml:space="preserve">he work in Plexus and </w:t>
      </w:r>
      <w:proofErr w:type="spellStart"/>
      <w:r>
        <w:rPr>
          <w:rFonts w:ascii="Arial" w:eastAsia="Arial" w:hAnsi="Arial" w:cs="Arial"/>
        </w:rPr>
        <w:t>Hadouken</w:t>
      </w:r>
      <w:proofErr w:type="spellEnd"/>
      <w:r>
        <w:rPr>
          <w:rFonts w:ascii="Arial" w:eastAsia="Arial" w:hAnsi="Arial" w:cs="Arial"/>
        </w:rPr>
        <w:t xml:space="preserve"> under the other type (the code contribution policies).</w:t>
      </w:r>
    </w:p>
    <w:sectPr w:rsidR="007074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EC"/>
    <w:rsid w:val="001F251E"/>
    <w:rsid w:val="0070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F9E0F-67B7-4A89-906A-D11D8001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Williamson</cp:lastModifiedBy>
  <cp:revision>2</cp:revision>
  <dcterms:created xsi:type="dcterms:W3CDTF">2019-05-15T20:24:00Z</dcterms:created>
  <dcterms:modified xsi:type="dcterms:W3CDTF">2019-05-15T20:25:00Z</dcterms:modified>
</cp:coreProperties>
</file>